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E490" w14:textId="78E60750" w:rsidR="00DB07E0" w:rsidRPr="00E71C3B" w:rsidRDefault="00DB07E0" w:rsidP="001E2716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DO BUDŻETU WOJEWÓDZTWA PODKARPACKIEGO</w:t>
      </w:r>
      <w:r w:rsidR="001E2716"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30CB2"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76443"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20</w:t>
      </w:r>
      <w:r w:rsidR="00E20B8F"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377670"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 W ZAKRESIE DOCHODÓW</w:t>
      </w:r>
    </w:p>
    <w:p w14:paraId="53804286" w14:textId="77777777" w:rsidR="00DB07E0" w:rsidRPr="00E71C3B" w:rsidRDefault="00DB07E0" w:rsidP="00DB07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850331" w14:textId="77777777" w:rsidR="00DB07E0" w:rsidRPr="00E71C3B" w:rsidRDefault="00DB07E0" w:rsidP="00DB07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D859F2" w14:textId="3B0A6618" w:rsidR="00DB07E0" w:rsidRPr="00E71C3B" w:rsidRDefault="00DB07E0" w:rsidP="00DB07E0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Dochody Budżetu Wo</w:t>
      </w:r>
      <w:r w:rsidR="00176443" w:rsidRPr="00E71C3B">
        <w:rPr>
          <w:rFonts w:ascii="Arial" w:eastAsia="Times New Roman" w:hAnsi="Arial" w:cs="Arial"/>
          <w:sz w:val="24"/>
          <w:szCs w:val="24"/>
          <w:lang w:eastAsia="pl-PL"/>
        </w:rPr>
        <w:t>jewództwa Podkarpackiego na 20</w:t>
      </w:r>
      <w:r w:rsidR="00E20B8F" w:rsidRPr="00E71C3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rok zaplanowane 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kwocie </w:t>
      </w:r>
      <w:r w:rsidR="0007291A" w:rsidRPr="00E71C3B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="00E71C3B" w:rsidRPr="00E71C3B">
        <w:rPr>
          <w:rFonts w:ascii="Arial" w:eastAsia="Times New Roman" w:hAnsi="Arial" w:cs="Arial"/>
          <w:b/>
          <w:sz w:val="24"/>
          <w:szCs w:val="24"/>
          <w:lang w:eastAsia="pl-PL"/>
        </w:rPr>
        <w:t>833.237.233</w:t>
      </w:r>
      <w:r w:rsidRPr="00E71C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,-zł</w:t>
      </w:r>
      <w:r w:rsidRPr="00E71C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obejmują: </w:t>
      </w:r>
    </w:p>
    <w:p w14:paraId="15FF8F87" w14:textId="77777777" w:rsidR="00DB07E0" w:rsidRPr="00E71C3B" w:rsidRDefault="00DB07E0" w:rsidP="00DB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1F621" w14:textId="1F466938" w:rsidR="00DB07E0" w:rsidRPr="00E71C3B" w:rsidRDefault="003E6B61" w:rsidP="00DB07E0">
      <w:pPr>
        <w:keepNext/>
        <w:numPr>
          <w:ilvl w:val="0"/>
          <w:numId w:val="1"/>
        </w:numPr>
        <w:spacing w:after="0" w:line="360" w:lineRule="auto"/>
        <w:ind w:left="142" w:hanging="142"/>
        <w:jc w:val="both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Dochody bieżące w kwocie</w:t>
      </w:r>
      <w:r w:rsidR="0007291A"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="00377670"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1.</w:t>
      </w:r>
      <w:r w:rsidR="00E71C3B"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350.473.217</w:t>
      </w:r>
      <w:r w:rsidR="000E02D7"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,</w:t>
      </w:r>
      <w:r w:rsidR="00DB07E0" w:rsidRPr="00E71C3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-zł, z tego:</w:t>
      </w:r>
    </w:p>
    <w:p w14:paraId="7FBBF96C" w14:textId="057C8A2E" w:rsidR="00DB07E0" w:rsidRPr="00E71C3B" w:rsidRDefault="00DB07E0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dotacje celowe z budżetu państwa na zadania z zakresu admini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stracji rządowej 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76.784.000</w:t>
      </w:r>
      <w:r w:rsidR="004D595E"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95C8F3B" w14:textId="3CE35BA8" w:rsidR="00DB07E0" w:rsidRPr="00E71C3B" w:rsidRDefault="00713426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środki 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z funduszy celowych 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6.941</w:t>
      </w:r>
      <w:r w:rsidR="006E77B7" w:rsidRPr="00E71C3B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>-zł,</w:t>
      </w:r>
      <w:r w:rsidR="002958D8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EEFB2F6" w14:textId="44F7244C" w:rsidR="00DB07E0" w:rsidRPr="00E71C3B" w:rsidRDefault="00DB07E0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dotacje celowe z budżetu państ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wa na zadania własne w kwocie </w:t>
      </w:r>
      <w:r w:rsidR="00570EE2" w:rsidRPr="00E71C3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570EE2" w:rsidRPr="00E71C3B">
        <w:rPr>
          <w:rFonts w:ascii="Arial" w:eastAsia="Times New Roman" w:hAnsi="Arial" w:cs="Arial"/>
          <w:sz w:val="24"/>
          <w:szCs w:val="24"/>
          <w:lang w:eastAsia="pl-PL"/>
        </w:rPr>
        <w:t>.000,-zł,</w:t>
      </w:r>
    </w:p>
    <w:p w14:paraId="7815EFF3" w14:textId="51BD3603" w:rsidR="007E214E" w:rsidRPr="00E71C3B" w:rsidRDefault="007E214E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dotacje celowe otrzymane z tytułu pomocy finansowej udzielanej między jednostkami samorządu terytorialnego na</w:t>
      </w:r>
      <w:r w:rsidR="00A86FAC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dofinansowanie własnych zadań bieżących w kwocie 4.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404.325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CB149C0" w14:textId="18E66A70" w:rsidR="00DB07E0" w:rsidRPr="00E71C3B" w:rsidRDefault="00DB07E0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dotacje celowe na zadania realizowane na podstawie porozumień między jednostkami samo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rządu terytorialnego 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11.365.177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  <w:r w:rsidR="00570EE2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8674867" w14:textId="0A6E121F" w:rsidR="00DB07E0" w:rsidRPr="00E71C3B" w:rsidRDefault="00DB07E0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środki z budżetu Unii Europejskiej i źródeł zagranicznych na realizację programów i projektów przez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Sa</w:t>
      </w:r>
      <w:r w:rsidR="00DA79AC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morząd Województwa 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35.714.622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,-zł, </w:t>
      </w:r>
    </w:p>
    <w:p w14:paraId="5D5188C8" w14:textId="1D4CFABA" w:rsidR="00993ADB" w:rsidRPr="00E71C3B" w:rsidRDefault="00993ADB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hAnsi="Arial" w:cs="Arial"/>
          <w:sz w:val="24"/>
          <w:szCs w:val="24"/>
        </w:rPr>
        <w:t xml:space="preserve">środki z budżetu Unii Europejskiej jako refundacja wydatków poniesionych ze środków własnych </w:t>
      </w:r>
      <w:r w:rsidR="009314E4" w:rsidRPr="00E71C3B">
        <w:rPr>
          <w:rFonts w:ascii="Arial" w:hAnsi="Arial" w:cs="Arial"/>
          <w:sz w:val="24"/>
          <w:szCs w:val="24"/>
        </w:rPr>
        <w:t xml:space="preserve">na realizację projektów własnych </w:t>
      </w:r>
      <w:r w:rsidR="009314E4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Samorządu Województwa </w:t>
      </w:r>
      <w:r w:rsidR="009314E4" w:rsidRPr="00E71C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71C3B">
        <w:rPr>
          <w:rFonts w:ascii="Arial" w:hAnsi="Arial" w:cs="Arial"/>
          <w:sz w:val="24"/>
          <w:szCs w:val="24"/>
        </w:rPr>
        <w:t>w kwocie</w:t>
      </w:r>
      <w:r w:rsidR="00DA79AC" w:rsidRPr="00E71C3B">
        <w:rPr>
          <w:rFonts w:ascii="Arial" w:hAnsi="Arial" w:cs="Arial"/>
          <w:sz w:val="24"/>
          <w:szCs w:val="24"/>
        </w:rPr>
        <w:t xml:space="preserve"> </w:t>
      </w:r>
      <w:r w:rsidR="00E71C3B" w:rsidRPr="00E71C3B">
        <w:rPr>
          <w:rFonts w:ascii="Arial" w:hAnsi="Arial" w:cs="Arial"/>
          <w:sz w:val="24"/>
          <w:szCs w:val="24"/>
        </w:rPr>
        <w:t>201.945</w:t>
      </w:r>
      <w:r w:rsidR="00DA79AC" w:rsidRPr="00E71C3B">
        <w:rPr>
          <w:rFonts w:ascii="Arial" w:hAnsi="Arial" w:cs="Arial"/>
          <w:sz w:val="24"/>
          <w:szCs w:val="24"/>
        </w:rPr>
        <w:t>,-zł,</w:t>
      </w:r>
      <w:r w:rsidRPr="00E71C3B">
        <w:rPr>
          <w:rFonts w:ascii="Arial" w:hAnsi="Arial" w:cs="Arial"/>
          <w:sz w:val="24"/>
          <w:szCs w:val="24"/>
        </w:rPr>
        <w:t xml:space="preserve"> </w:t>
      </w:r>
    </w:p>
    <w:p w14:paraId="1BF95A0B" w14:textId="7495BE4E" w:rsidR="00DB07E0" w:rsidRPr="00E71C3B" w:rsidRDefault="00DB07E0" w:rsidP="00DA72A9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dotacje z budżetu państwa na finansowanie i współfinansowanie programów 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projektów realizowanych przy udziale środków z budżetu Unii Europejskiej 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źródeł zagranicznych 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83.294.028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4800155D" w14:textId="77777777" w:rsidR="00706611" w:rsidRPr="00E71C3B" w:rsidRDefault="00DA79AC" w:rsidP="004B5C61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hAnsi="Arial" w:cs="Arial"/>
          <w:sz w:val="24"/>
          <w:szCs w:val="24"/>
        </w:rPr>
        <w:t xml:space="preserve">dotacja celowa z budżetu państwa jako refundacja wydatków poniesionych ze </w:t>
      </w:r>
    </w:p>
    <w:p w14:paraId="4640618F" w14:textId="188A2A25" w:rsidR="00DA79AC" w:rsidRPr="00E71C3B" w:rsidRDefault="00DA79AC" w:rsidP="001E6BB5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hAnsi="Arial" w:cs="Arial"/>
          <w:sz w:val="24"/>
          <w:szCs w:val="24"/>
        </w:rPr>
        <w:t>środków</w:t>
      </w:r>
      <w:r w:rsidR="004B5C61" w:rsidRPr="00E71C3B">
        <w:rPr>
          <w:rFonts w:ascii="Arial" w:hAnsi="Arial" w:cs="Arial"/>
          <w:sz w:val="24"/>
          <w:szCs w:val="24"/>
        </w:rPr>
        <w:t xml:space="preserve"> własnych na realizację projekt</w:t>
      </w:r>
      <w:r w:rsidR="009314E4" w:rsidRPr="00E71C3B">
        <w:rPr>
          <w:rFonts w:ascii="Arial" w:hAnsi="Arial" w:cs="Arial"/>
          <w:sz w:val="24"/>
          <w:szCs w:val="24"/>
        </w:rPr>
        <w:t>ów własnych</w:t>
      </w:r>
      <w:r w:rsidR="004B5C61" w:rsidRPr="00E71C3B">
        <w:rPr>
          <w:rFonts w:ascii="Arial" w:hAnsi="Arial" w:cs="Arial"/>
          <w:sz w:val="24"/>
          <w:szCs w:val="24"/>
        </w:rPr>
        <w:t xml:space="preserve"> </w:t>
      </w:r>
      <w:r w:rsidR="009314E4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Samorządu Województwa </w:t>
      </w:r>
      <w:r w:rsidR="009314E4" w:rsidRPr="00E71C3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71C3B">
        <w:rPr>
          <w:rFonts w:ascii="Arial" w:hAnsi="Arial" w:cs="Arial"/>
          <w:sz w:val="24"/>
          <w:szCs w:val="24"/>
        </w:rPr>
        <w:t xml:space="preserve">w kwocie </w:t>
      </w:r>
      <w:r w:rsidR="006E77B7" w:rsidRPr="00E71C3B">
        <w:rPr>
          <w:rFonts w:ascii="Arial" w:hAnsi="Arial" w:cs="Arial"/>
          <w:sz w:val="24"/>
          <w:szCs w:val="24"/>
        </w:rPr>
        <w:t>1</w:t>
      </w:r>
      <w:r w:rsidR="00E71C3B" w:rsidRPr="00E71C3B">
        <w:rPr>
          <w:rFonts w:ascii="Arial" w:hAnsi="Arial" w:cs="Arial"/>
          <w:sz w:val="24"/>
          <w:szCs w:val="24"/>
        </w:rPr>
        <w:t>8</w:t>
      </w:r>
      <w:r w:rsidR="006E77B7" w:rsidRPr="00E71C3B">
        <w:rPr>
          <w:rFonts w:ascii="Arial" w:hAnsi="Arial" w:cs="Arial"/>
          <w:sz w:val="24"/>
          <w:szCs w:val="24"/>
        </w:rPr>
        <w:t>.</w:t>
      </w:r>
      <w:r w:rsidR="00E71C3B" w:rsidRPr="00E71C3B">
        <w:rPr>
          <w:rFonts w:ascii="Arial" w:hAnsi="Arial" w:cs="Arial"/>
          <w:sz w:val="24"/>
          <w:szCs w:val="24"/>
        </w:rPr>
        <w:t>0</w:t>
      </w:r>
      <w:r w:rsidR="006E77B7" w:rsidRPr="00E71C3B">
        <w:rPr>
          <w:rFonts w:ascii="Arial" w:hAnsi="Arial" w:cs="Arial"/>
          <w:sz w:val="24"/>
          <w:szCs w:val="24"/>
        </w:rPr>
        <w:t>00</w:t>
      </w:r>
      <w:r w:rsidR="00570EE2" w:rsidRPr="00E71C3B">
        <w:rPr>
          <w:rFonts w:ascii="Arial" w:hAnsi="Arial" w:cs="Arial"/>
          <w:sz w:val="24"/>
          <w:szCs w:val="24"/>
        </w:rPr>
        <w:t>,</w:t>
      </w:r>
      <w:r w:rsidRPr="00E71C3B">
        <w:rPr>
          <w:rFonts w:ascii="Arial" w:hAnsi="Arial" w:cs="Arial"/>
          <w:sz w:val="24"/>
          <w:szCs w:val="24"/>
        </w:rPr>
        <w:t>-zł,</w:t>
      </w:r>
    </w:p>
    <w:p w14:paraId="2EEB7D72" w14:textId="756C25F1" w:rsidR="00DB07E0" w:rsidRPr="00E71C3B" w:rsidRDefault="00DB07E0" w:rsidP="003E65C0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udziały Województwa </w:t>
      </w:r>
      <w:r w:rsidR="00514D05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w podatku dochodowym w kwocie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468.525.625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 z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tego:</w:t>
      </w:r>
    </w:p>
    <w:p w14:paraId="1B3857BB" w14:textId="230A3115" w:rsidR="00DB07E0" w:rsidRPr="00E71C3B" w:rsidRDefault="00DB07E0" w:rsidP="003E65C0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w podatku d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ochodowym od osób fizycznych –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60.878.984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5B8A6830" w14:textId="5F339185" w:rsidR="00DB07E0" w:rsidRPr="00E71C3B" w:rsidRDefault="00DB07E0" w:rsidP="003E65C0">
      <w:pPr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w podatku 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dochodowym od osób prawnych –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407.646.641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7CBEFAC" w14:textId="7FA3D4EE" w:rsidR="00DB07E0" w:rsidRPr="00E71C3B" w:rsidRDefault="003E6B61" w:rsidP="003E65C0">
      <w:pPr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>subwencje ogólne w kwocie</w:t>
      </w:r>
      <w:r w:rsidR="001D17D0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584.551.889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>,-zł, z tego:</w:t>
      </w:r>
    </w:p>
    <w:p w14:paraId="15B68B74" w14:textId="58F39EA9" w:rsidR="00DB07E0" w:rsidRPr="00E71C3B" w:rsidRDefault="003E65C0" w:rsidP="003E65C0">
      <w:pPr>
        <w:numPr>
          <w:ilvl w:val="0"/>
          <w:numId w:val="5"/>
        </w:numPr>
        <w:spacing w:after="0" w:line="360" w:lineRule="auto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część oświatowa –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36.944.487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17109F2F" w14:textId="51478D4E" w:rsidR="00DB07E0" w:rsidRPr="00E71C3B" w:rsidRDefault="003E65C0" w:rsidP="003E65C0">
      <w:pPr>
        <w:numPr>
          <w:ilvl w:val="0"/>
          <w:numId w:val="5"/>
        </w:numPr>
        <w:spacing w:after="0" w:line="360" w:lineRule="auto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c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zęść wyrównawcza –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385.030.326</w:t>
      </w:r>
      <w:r w:rsidR="006E77B7" w:rsidRPr="00E71C3B">
        <w:rPr>
          <w:rFonts w:ascii="Arial" w:eastAsia="Times New Roman" w:hAnsi="Arial" w:cs="Arial"/>
          <w:sz w:val="24"/>
          <w:szCs w:val="24"/>
          <w:lang w:eastAsia="pl-PL"/>
        </w:rPr>
        <w:t>,-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>zł,</w:t>
      </w:r>
    </w:p>
    <w:p w14:paraId="73B790D5" w14:textId="6DA8DB42" w:rsidR="00DB07E0" w:rsidRPr="00E71C3B" w:rsidRDefault="003E65C0" w:rsidP="003E65C0">
      <w:pPr>
        <w:numPr>
          <w:ilvl w:val="0"/>
          <w:numId w:val="5"/>
        </w:numPr>
        <w:spacing w:after="0" w:line="360" w:lineRule="auto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część </w:t>
      </w:r>
      <w:r w:rsidR="003E6B61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regionalna – 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141.713.941</w:t>
      </w:r>
      <w:r w:rsidR="00DB07E0"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643C3583" w14:textId="3C7309D2" w:rsidR="005A43B6" w:rsidRPr="00E71C3B" w:rsidRDefault="005A43B6" w:rsidP="003E65C0">
      <w:pPr>
        <w:numPr>
          <w:ilvl w:val="0"/>
          <w:numId w:val="5"/>
        </w:numPr>
        <w:spacing w:after="0" w:line="360" w:lineRule="auto"/>
        <w:ind w:left="284" w:firstLine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214E" w:rsidRPr="00E71C3B">
        <w:rPr>
          <w:rFonts w:ascii="Arial" w:eastAsia="Times New Roman" w:hAnsi="Arial" w:cs="Arial"/>
          <w:sz w:val="24"/>
          <w:szCs w:val="24"/>
          <w:lang w:eastAsia="pl-PL"/>
        </w:rPr>
        <w:t>rezerwa</w:t>
      </w:r>
      <w:r w:rsidR="00514D05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subwencji ogólnej</w:t>
      </w:r>
      <w:r w:rsidR="007E214E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dla województw</w:t>
      </w:r>
      <w:r w:rsidR="00514D05" w:rsidRPr="00E71C3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6E77B7" w:rsidRPr="00E71C3B">
        <w:rPr>
          <w:rFonts w:ascii="Arial" w:eastAsia="Times New Roman" w:hAnsi="Arial" w:cs="Arial"/>
          <w:sz w:val="24"/>
          <w:szCs w:val="24"/>
          <w:lang w:eastAsia="pl-PL"/>
        </w:rPr>
        <w:t>20.</w:t>
      </w:r>
      <w:r w:rsidR="00E71C3B" w:rsidRPr="00E71C3B">
        <w:rPr>
          <w:rFonts w:ascii="Arial" w:eastAsia="Times New Roman" w:hAnsi="Arial" w:cs="Arial"/>
          <w:sz w:val="24"/>
          <w:szCs w:val="24"/>
          <w:lang w:eastAsia="pl-PL"/>
        </w:rPr>
        <w:t>863.135</w:t>
      </w:r>
      <w:r w:rsidRPr="00E71C3B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74DDBF6C" w14:textId="669009CA" w:rsidR="00DB07E0" w:rsidRPr="00E71C3B" w:rsidRDefault="00C774C4" w:rsidP="003E65C0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>pozostałe dochody własne</w:t>
      </w:r>
      <w:r w:rsidRPr="005546F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dochody realizowane przez jednostki budżetowe, 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dzierżawa pojazdów szynowych, 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wpływy z refundacji opłat </w:t>
      </w:r>
      <w:r w:rsidR="002E6AC6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za dysponowanie  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nieruchomościami w związku z utrzymaniem infrastruktury wytworzonej </w:t>
      </w:r>
      <w:r w:rsidR="003E65C0" w:rsidRPr="005546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E6AC6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pn.: „Sieć Szerokopasmowa Polski Wschodniej – Województwo 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E6AC6" w:rsidRPr="005546FA">
        <w:rPr>
          <w:rFonts w:ascii="Arial" w:eastAsia="Times New Roman" w:hAnsi="Arial" w:cs="Arial"/>
          <w:sz w:val="24"/>
          <w:szCs w:val="24"/>
          <w:lang w:eastAsia="pl-PL"/>
        </w:rPr>
        <w:t>odkarpackie”,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 wpływy z opłat za wyłączenie z produkcji gruntów rolnych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, odsetki od lokat wolnych środków budżetowych oraz od środków na rachunkach bankowych</w:t>
      </w:r>
      <w:r w:rsidR="003E6B61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) w kwocie 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77.922.606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>,-zł.</w:t>
      </w:r>
    </w:p>
    <w:p w14:paraId="7A059475" w14:textId="77777777" w:rsidR="00DB07E0" w:rsidRPr="005546FA" w:rsidRDefault="00DB07E0" w:rsidP="00DB07E0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9B23F" w14:textId="359554A4" w:rsidR="0040298D" w:rsidRPr="005546FA" w:rsidRDefault="002958D8" w:rsidP="0040298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Dochody majątkowe w kwocie </w:t>
      </w:r>
      <w:r w:rsidR="005546FA" w:rsidRPr="005546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482.764.016</w:t>
      </w:r>
      <w:r w:rsidR="00514D05" w:rsidRPr="005546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,</w:t>
      </w:r>
      <w:r w:rsidR="00DB07E0" w:rsidRPr="005546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-zł, z tego:</w:t>
      </w:r>
    </w:p>
    <w:p w14:paraId="545421AD" w14:textId="27CE71D4" w:rsidR="00B139AF" w:rsidRPr="005546FA" w:rsidRDefault="00713426" w:rsidP="0044091D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B139AF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 z funduszy celowych w kwocie 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93.326.169</w:t>
      </w:r>
      <w:r w:rsidR="002958D8" w:rsidRPr="00554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39AF" w:rsidRPr="005546FA">
        <w:rPr>
          <w:rFonts w:ascii="Arial" w:eastAsia="Times New Roman" w:hAnsi="Arial" w:cs="Arial"/>
          <w:sz w:val="24"/>
          <w:szCs w:val="24"/>
          <w:lang w:eastAsia="pl-PL"/>
        </w:rPr>
        <w:t>-zł,</w:t>
      </w:r>
      <w:r w:rsidR="00570EE2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DC94AE4" w14:textId="5779EFC5" w:rsidR="0044091D" w:rsidRPr="005546FA" w:rsidRDefault="0044091D" w:rsidP="0044091D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dotacje celowe z budżetu państwa na zadania z zakresu administracji rządowej 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br/>
        <w:t>w kwocie 150.000,-zł,</w:t>
      </w:r>
    </w:p>
    <w:p w14:paraId="2AA1AD65" w14:textId="35DD2CDC" w:rsidR="00730EB1" w:rsidRPr="005546FA" w:rsidRDefault="00DB07E0" w:rsidP="0044091D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>dotacje celowe otrzymane z tytułu pomocy finansowej udzielanej między jednostkami samorządu terytorialnego na dofinansowanie własnych zadań inwestycyjnych i z</w:t>
      </w:r>
      <w:r w:rsidR="00E444ED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akupów inwestycyjnych w kwocie 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1.441.403</w:t>
      </w:r>
      <w:r w:rsidR="005B7EC8" w:rsidRPr="005546FA">
        <w:rPr>
          <w:rFonts w:ascii="Arial" w:eastAsia="Times New Roman" w:hAnsi="Arial" w:cs="Arial"/>
          <w:sz w:val="24"/>
          <w:szCs w:val="24"/>
          <w:lang w:eastAsia="pl-PL"/>
        </w:rPr>
        <w:t>,-zł</w:t>
      </w:r>
      <w:r w:rsidR="00730EB1" w:rsidRPr="005546F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785D41C" w14:textId="61896F66" w:rsidR="00DB07E0" w:rsidRPr="005546FA" w:rsidRDefault="00BA101C" w:rsidP="0044091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środki z 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budżetu Unii Europejskiej i źródeł zagranicznych na realizację programów i projektów przez Samorząd Województwa w kwocie </w:t>
      </w:r>
      <w:r w:rsidR="00F3402D" w:rsidRPr="005546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354.704.886</w:t>
      </w:r>
      <w:r w:rsidR="00DB07E0" w:rsidRPr="005546FA">
        <w:rPr>
          <w:rFonts w:ascii="Arial" w:eastAsia="Times New Roman" w:hAnsi="Arial" w:cs="Arial"/>
          <w:sz w:val="24"/>
          <w:szCs w:val="24"/>
          <w:lang w:eastAsia="pl-PL"/>
        </w:rPr>
        <w:t>,-zł,</w:t>
      </w:r>
    </w:p>
    <w:p w14:paraId="7B0AB367" w14:textId="1674B2D8" w:rsidR="00C24916" w:rsidRPr="005546FA" w:rsidRDefault="00DB07E0" w:rsidP="0044091D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dotacje z budżetu państwa na finansowanie i współfinansowanie programów 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projektów realizowanych przy udziale środków z budżetu Unii Europejskiej </w:t>
      </w:r>
      <w:r w:rsidRPr="005546FA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="00E444ED" w:rsidRPr="005546FA">
        <w:rPr>
          <w:rFonts w:ascii="Arial" w:eastAsia="Times New Roman" w:hAnsi="Arial" w:cs="Arial"/>
          <w:sz w:val="24"/>
          <w:szCs w:val="24"/>
          <w:lang w:eastAsia="pl-PL"/>
        </w:rPr>
        <w:t xml:space="preserve"> źródeł zagranicznych w kwocie </w:t>
      </w:r>
      <w:r w:rsidR="005546FA" w:rsidRPr="005546FA">
        <w:rPr>
          <w:rFonts w:ascii="Arial" w:eastAsia="Times New Roman" w:hAnsi="Arial" w:cs="Arial"/>
          <w:sz w:val="24"/>
          <w:szCs w:val="24"/>
          <w:lang w:eastAsia="pl-PL"/>
        </w:rPr>
        <w:t>29.741.558</w:t>
      </w:r>
      <w:r w:rsidR="006721F7" w:rsidRPr="005546F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8750D" w:rsidRPr="005546FA">
        <w:rPr>
          <w:rFonts w:ascii="Arial" w:eastAsia="Times New Roman" w:hAnsi="Arial" w:cs="Arial"/>
          <w:sz w:val="24"/>
          <w:szCs w:val="24"/>
          <w:lang w:eastAsia="pl-PL"/>
        </w:rPr>
        <w:t>-zł,</w:t>
      </w:r>
    </w:p>
    <w:p w14:paraId="0EA5D407" w14:textId="44C615D4" w:rsidR="00DB07E0" w:rsidRPr="00F24049" w:rsidRDefault="00DB07E0" w:rsidP="00F2404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4049">
        <w:rPr>
          <w:rFonts w:ascii="Arial" w:eastAsia="Times New Roman" w:hAnsi="Arial" w:cs="Arial"/>
          <w:sz w:val="24"/>
          <w:szCs w:val="24"/>
          <w:lang w:eastAsia="pl-PL"/>
        </w:rPr>
        <w:t xml:space="preserve">dochody ze sprzedaży mienia będącego w zasobie Województwa w kwocie </w:t>
      </w:r>
      <w:r w:rsidR="007D09C6" w:rsidRPr="00F24049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5546FA" w:rsidRPr="00F24049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7D09C6" w:rsidRPr="00F24049">
        <w:rPr>
          <w:rFonts w:ascii="Arial" w:eastAsia="Times New Roman" w:hAnsi="Arial" w:cs="Arial"/>
          <w:sz w:val="24"/>
          <w:szCs w:val="24"/>
          <w:lang w:eastAsia="pl-PL"/>
        </w:rPr>
        <w:t>0.</w:t>
      </w:r>
      <w:r w:rsidR="005546FA" w:rsidRPr="00F2404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D09C6" w:rsidRPr="00F24049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F24049">
        <w:rPr>
          <w:rFonts w:ascii="Arial" w:eastAsia="Times New Roman" w:hAnsi="Arial" w:cs="Arial"/>
          <w:sz w:val="24"/>
          <w:szCs w:val="24"/>
          <w:lang w:eastAsia="pl-PL"/>
        </w:rPr>
        <w:t>,-zł</w:t>
      </w:r>
      <w:r w:rsidR="00F24049" w:rsidRPr="00F240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03CEF0" w14:textId="1C26A4A2" w:rsidR="00F24049" w:rsidRPr="00F24049" w:rsidRDefault="00F24049" w:rsidP="00F24049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68D5B" w14:textId="77777777" w:rsidR="00F24049" w:rsidRPr="00F24049" w:rsidRDefault="00F24049" w:rsidP="00F24049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3C0CD" w14:textId="10C75D7B" w:rsidR="00386C17" w:rsidRPr="00E71C3B" w:rsidRDefault="00DB07E0" w:rsidP="003050D1">
      <w:pPr>
        <w:spacing w:after="0" w:line="360" w:lineRule="auto"/>
        <w:jc w:val="both"/>
        <w:rPr>
          <w:color w:val="FF0000"/>
        </w:rPr>
      </w:pPr>
      <w:r w:rsidRPr="00F2404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76443" w:rsidRPr="00F24049">
        <w:rPr>
          <w:rFonts w:ascii="Arial" w:eastAsia="Times New Roman" w:hAnsi="Arial" w:cs="Arial"/>
          <w:sz w:val="24"/>
          <w:szCs w:val="24"/>
          <w:lang w:eastAsia="pl-PL"/>
        </w:rPr>
        <w:t>zczegółowy plan dochodów na 20</w:t>
      </w:r>
      <w:r w:rsidR="007662C5" w:rsidRPr="00F2404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4049" w:rsidRPr="00F2404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24049">
        <w:rPr>
          <w:rFonts w:ascii="Arial" w:eastAsia="Times New Roman" w:hAnsi="Arial" w:cs="Arial"/>
          <w:sz w:val="24"/>
          <w:szCs w:val="24"/>
          <w:lang w:eastAsia="pl-PL"/>
        </w:rPr>
        <w:t xml:space="preserve"> r. wg działów, rozdziałów, paragrafów klasyfikacji budżetowej oraz źródeł w podziale na dochody bieżące i majątkowe zawiera </w:t>
      </w:r>
      <w:r w:rsidRPr="00F2404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Tabela Nr 1 </w:t>
      </w:r>
      <w:r w:rsidRPr="00F24049">
        <w:rPr>
          <w:rFonts w:ascii="Arial" w:eastAsia="Times New Roman" w:hAnsi="Arial" w:cs="Arial"/>
          <w:sz w:val="24"/>
          <w:szCs w:val="24"/>
          <w:lang w:eastAsia="pl-PL"/>
        </w:rPr>
        <w:t>do projektu budżetu Wo</w:t>
      </w:r>
      <w:r w:rsidR="00176443" w:rsidRPr="00F24049">
        <w:rPr>
          <w:rFonts w:ascii="Arial" w:eastAsia="Times New Roman" w:hAnsi="Arial" w:cs="Arial"/>
          <w:sz w:val="24"/>
          <w:szCs w:val="24"/>
          <w:lang w:eastAsia="pl-PL"/>
        </w:rPr>
        <w:t>jewództwa Podkarpackiego na 20</w:t>
      </w:r>
      <w:r w:rsidR="004D595E" w:rsidRPr="00F2404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4049" w:rsidRPr="00F2404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24049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 w:rsidRPr="00E71C3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sectPr w:rsidR="00386C17" w:rsidRPr="00E7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EE"/>
    <w:multiLevelType w:val="hybridMultilevel"/>
    <w:tmpl w:val="220A1A1C"/>
    <w:lvl w:ilvl="0" w:tplc="AF66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141"/>
    <w:multiLevelType w:val="hybridMultilevel"/>
    <w:tmpl w:val="33E4FF60"/>
    <w:lvl w:ilvl="0" w:tplc="8E7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7CF"/>
    <w:multiLevelType w:val="hybridMultilevel"/>
    <w:tmpl w:val="F2D4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632"/>
    <w:multiLevelType w:val="hybridMultilevel"/>
    <w:tmpl w:val="20D605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A59F1"/>
    <w:multiLevelType w:val="hybridMultilevel"/>
    <w:tmpl w:val="855CB73C"/>
    <w:lvl w:ilvl="0" w:tplc="1FA682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47309D"/>
    <w:multiLevelType w:val="hybridMultilevel"/>
    <w:tmpl w:val="FC4C81CC"/>
    <w:lvl w:ilvl="0" w:tplc="A99A1D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F55F1C"/>
    <w:multiLevelType w:val="hybridMultilevel"/>
    <w:tmpl w:val="D800146C"/>
    <w:lvl w:ilvl="0" w:tplc="AA3C2FCA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BB3385"/>
    <w:multiLevelType w:val="hybridMultilevel"/>
    <w:tmpl w:val="71681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769"/>
    <w:multiLevelType w:val="hybridMultilevel"/>
    <w:tmpl w:val="4D4C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52D4F"/>
    <w:multiLevelType w:val="hybridMultilevel"/>
    <w:tmpl w:val="71CCF8DC"/>
    <w:lvl w:ilvl="0" w:tplc="98BAC37A">
      <w:start w:val="1"/>
      <w:numFmt w:val="decimal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772A4"/>
    <w:multiLevelType w:val="hybridMultilevel"/>
    <w:tmpl w:val="38ACA372"/>
    <w:lvl w:ilvl="0" w:tplc="18D8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3567"/>
    <w:multiLevelType w:val="hybridMultilevel"/>
    <w:tmpl w:val="DCE84DF2"/>
    <w:lvl w:ilvl="0" w:tplc="E2AA1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E365CA"/>
    <w:multiLevelType w:val="hybridMultilevel"/>
    <w:tmpl w:val="DC788308"/>
    <w:lvl w:ilvl="0" w:tplc="14568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3F14B5"/>
    <w:multiLevelType w:val="hybridMultilevel"/>
    <w:tmpl w:val="7234BB60"/>
    <w:lvl w:ilvl="0" w:tplc="C1B26C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8E8"/>
    <w:multiLevelType w:val="hybridMultilevel"/>
    <w:tmpl w:val="87EE55DA"/>
    <w:lvl w:ilvl="0" w:tplc="E2AA1C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1FF119C"/>
    <w:multiLevelType w:val="hybridMultilevel"/>
    <w:tmpl w:val="927C27A0"/>
    <w:lvl w:ilvl="0" w:tplc="45C85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A6D0F"/>
    <w:multiLevelType w:val="hybridMultilevel"/>
    <w:tmpl w:val="330CAB74"/>
    <w:lvl w:ilvl="0" w:tplc="CDC815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CA17136"/>
    <w:multiLevelType w:val="hybridMultilevel"/>
    <w:tmpl w:val="8B1E6E9C"/>
    <w:lvl w:ilvl="0" w:tplc="70CE3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0685856">
    <w:abstractNumId w:val="10"/>
  </w:num>
  <w:num w:numId="2" w16cid:durableId="777988285">
    <w:abstractNumId w:val="9"/>
  </w:num>
  <w:num w:numId="3" w16cid:durableId="286666232">
    <w:abstractNumId w:val="13"/>
  </w:num>
  <w:num w:numId="4" w16cid:durableId="113836526">
    <w:abstractNumId w:val="11"/>
  </w:num>
  <w:num w:numId="5" w16cid:durableId="619528370">
    <w:abstractNumId w:val="1"/>
  </w:num>
  <w:num w:numId="6" w16cid:durableId="528685645">
    <w:abstractNumId w:val="5"/>
  </w:num>
  <w:num w:numId="7" w16cid:durableId="1497723456">
    <w:abstractNumId w:val="6"/>
  </w:num>
  <w:num w:numId="8" w16cid:durableId="1148401766">
    <w:abstractNumId w:val="16"/>
  </w:num>
  <w:num w:numId="9" w16cid:durableId="959651477">
    <w:abstractNumId w:val="2"/>
  </w:num>
  <w:num w:numId="10" w16cid:durableId="931666111">
    <w:abstractNumId w:val="15"/>
  </w:num>
  <w:num w:numId="11" w16cid:durableId="722368257">
    <w:abstractNumId w:val="12"/>
  </w:num>
  <w:num w:numId="12" w16cid:durableId="411317755">
    <w:abstractNumId w:val="4"/>
  </w:num>
  <w:num w:numId="13" w16cid:durableId="2026252349">
    <w:abstractNumId w:val="7"/>
  </w:num>
  <w:num w:numId="14" w16cid:durableId="2044623662">
    <w:abstractNumId w:val="17"/>
  </w:num>
  <w:num w:numId="15" w16cid:durableId="1699162710">
    <w:abstractNumId w:val="14"/>
  </w:num>
  <w:num w:numId="16" w16cid:durableId="1982691164">
    <w:abstractNumId w:val="0"/>
  </w:num>
  <w:num w:numId="17" w16cid:durableId="105850177">
    <w:abstractNumId w:val="8"/>
  </w:num>
  <w:num w:numId="18" w16cid:durableId="1401907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E0"/>
    <w:rsid w:val="00012CF7"/>
    <w:rsid w:val="0002023E"/>
    <w:rsid w:val="000713EC"/>
    <w:rsid w:val="0007291A"/>
    <w:rsid w:val="000C2853"/>
    <w:rsid w:val="000C7F9C"/>
    <w:rsid w:val="000E02D7"/>
    <w:rsid w:val="00130BE5"/>
    <w:rsid w:val="00130CB2"/>
    <w:rsid w:val="00157C54"/>
    <w:rsid w:val="00176443"/>
    <w:rsid w:val="0019195D"/>
    <w:rsid w:val="001B2E27"/>
    <w:rsid w:val="001D17D0"/>
    <w:rsid w:val="001E2716"/>
    <w:rsid w:val="001E6BB5"/>
    <w:rsid w:val="00200321"/>
    <w:rsid w:val="00203069"/>
    <w:rsid w:val="0028750D"/>
    <w:rsid w:val="002958D8"/>
    <w:rsid w:val="002A4DF6"/>
    <w:rsid w:val="002D70F4"/>
    <w:rsid w:val="002E6AC6"/>
    <w:rsid w:val="002F117C"/>
    <w:rsid w:val="00302E37"/>
    <w:rsid w:val="003050D1"/>
    <w:rsid w:val="00314E89"/>
    <w:rsid w:val="00324704"/>
    <w:rsid w:val="0035398F"/>
    <w:rsid w:val="00377670"/>
    <w:rsid w:val="00386C17"/>
    <w:rsid w:val="003B2834"/>
    <w:rsid w:val="003E4200"/>
    <w:rsid w:val="003E65C0"/>
    <w:rsid w:val="003E6B61"/>
    <w:rsid w:val="0040298D"/>
    <w:rsid w:val="0044091D"/>
    <w:rsid w:val="004B5C61"/>
    <w:rsid w:val="004D3C26"/>
    <w:rsid w:val="004D595E"/>
    <w:rsid w:val="00514D05"/>
    <w:rsid w:val="005546FA"/>
    <w:rsid w:val="00555763"/>
    <w:rsid w:val="00557808"/>
    <w:rsid w:val="00570EE2"/>
    <w:rsid w:val="005833DC"/>
    <w:rsid w:val="005A43B6"/>
    <w:rsid w:val="005B7EC8"/>
    <w:rsid w:val="005C632C"/>
    <w:rsid w:val="005D3FC1"/>
    <w:rsid w:val="0063358A"/>
    <w:rsid w:val="00647261"/>
    <w:rsid w:val="006604DC"/>
    <w:rsid w:val="006620FF"/>
    <w:rsid w:val="006721F7"/>
    <w:rsid w:val="006C2545"/>
    <w:rsid w:val="006E77B7"/>
    <w:rsid w:val="006F7443"/>
    <w:rsid w:val="00706611"/>
    <w:rsid w:val="00713426"/>
    <w:rsid w:val="00714A66"/>
    <w:rsid w:val="00730EB1"/>
    <w:rsid w:val="00765358"/>
    <w:rsid w:val="007662C5"/>
    <w:rsid w:val="007D0204"/>
    <w:rsid w:val="007D09C6"/>
    <w:rsid w:val="007E214E"/>
    <w:rsid w:val="007F3B34"/>
    <w:rsid w:val="00844E6B"/>
    <w:rsid w:val="00853C74"/>
    <w:rsid w:val="008853D1"/>
    <w:rsid w:val="00893360"/>
    <w:rsid w:val="00897EEB"/>
    <w:rsid w:val="008A6850"/>
    <w:rsid w:val="008F3959"/>
    <w:rsid w:val="009314E4"/>
    <w:rsid w:val="00974D62"/>
    <w:rsid w:val="00993ADB"/>
    <w:rsid w:val="009B3DC2"/>
    <w:rsid w:val="009C1A6B"/>
    <w:rsid w:val="009D4011"/>
    <w:rsid w:val="00A86FAC"/>
    <w:rsid w:val="00A93858"/>
    <w:rsid w:val="00B139AF"/>
    <w:rsid w:val="00B41976"/>
    <w:rsid w:val="00BA101C"/>
    <w:rsid w:val="00BA2F26"/>
    <w:rsid w:val="00BC62D6"/>
    <w:rsid w:val="00C24916"/>
    <w:rsid w:val="00C27284"/>
    <w:rsid w:val="00C36417"/>
    <w:rsid w:val="00C774C4"/>
    <w:rsid w:val="00C822A9"/>
    <w:rsid w:val="00C8675C"/>
    <w:rsid w:val="00CC6B33"/>
    <w:rsid w:val="00CE4F5C"/>
    <w:rsid w:val="00CF7872"/>
    <w:rsid w:val="00D61162"/>
    <w:rsid w:val="00DA0573"/>
    <w:rsid w:val="00DA57BA"/>
    <w:rsid w:val="00DA72A9"/>
    <w:rsid w:val="00DA79AC"/>
    <w:rsid w:val="00DB07E0"/>
    <w:rsid w:val="00DD21A7"/>
    <w:rsid w:val="00DF33DF"/>
    <w:rsid w:val="00E20B8F"/>
    <w:rsid w:val="00E21317"/>
    <w:rsid w:val="00E444ED"/>
    <w:rsid w:val="00E71C3B"/>
    <w:rsid w:val="00ED691C"/>
    <w:rsid w:val="00F02878"/>
    <w:rsid w:val="00F24049"/>
    <w:rsid w:val="00F3402D"/>
    <w:rsid w:val="00F36E3D"/>
    <w:rsid w:val="00FD1960"/>
    <w:rsid w:val="00FE3B3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5C81"/>
  <w15:chartTrackingRefBased/>
  <w15:docId w15:val="{F928CFCD-ADF9-4327-8DA2-63AE270A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C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Jachymczyk Magdalena</dc:creator>
  <cp:keywords/>
  <dc:description/>
  <cp:lastModifiedBy>Jata Maria</cp:lastModifiedBy>
  <cp:revision>3</cp:revision>
  <cp:lastPrinted>2022-11-09T11:00:00Z</cp:lastPrinted>
  <dcterms:created xsi:type="dcterms:W3CDTF">2022-11-09T10:37:00Z</dcterms:created>
  <dcterms:modified xsi:type="dcterms:W3CDTF">2022-11-09T11:06:00Z</dcterms:modified>
</cp:coreProperties>
</file>